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A906F" w14:textId="77777777" w:rsidR="002B47AC" w:rsidRPr="000E7D6B" w:rsidRDefault="002B47AC" w:rsidP="002B47AC">
      <w:pPr>
        <w:rPr>
          <w:rFonts w:ascii="Times New Roman" w:hAnsi="Times New Roman" w:cs="Times New Roman"/>
          <w:b/>
          <w:bCs/>
        </w:rPr>
      </w:pPr>
      <w:r w:rsidRPr="000E7D6B">
        <w:rPr>
          <w:rFonts w:ascii="Times New Roman" w:hAnsi="Times New Roman" w:cs="Times New Roman"/>
          <w:b/>
          <w:bCs/>
        </w:rPr>
        <w:t>FOR IMMEDIATE RELEASE</w:t>
      </w:r>
    </w:p>
    <w:p w14:paraId="5DC3B695" w14:textId="77777777" w:rsidR="002B47AC" w:rsidRPr="000E7D6B" w:rsidRDefault="002B47AC" w:rsidP="002B47AC">
      <w:pPr>
        <w:autoSpaceDE w:val="0"/>
        <w:autoSpaceDN w:val="0"/>
        <w:rPr>
          <w:rFonts w:ascii="Times New Roman" w:hAnsi="Times New Roman" w:cs="Times New Roman"/>
        </w:rPr>
      </w:pPr>
      <w:r w:rsidRPr="000E7D6B">
        <w:rPr>
          <w:rFonts w:ascii="Times New Roman" w:hAnsi="Times New Roman" w:cs="Times New Roman"/>
        </w:rPr>
        <w:t xml:space="preserve">CONTACT: </w:t>
      </w:r>
      <w:r w:rsidRPr="000E7D6B">
        <w:rPr>
          <w:rFonts w:ascii="Times New Roman" w:hAnsi="Times New Roman" w:cs="Times New Roman"/>
        </w:rPr>
        <w:br/>
        <w:t>Dave Schryver, President</w:t>
      </w:r>
      <w:r>
        <w:rPr>
          <w:rFonts w:ascii="Times New Roman" w:hAnsi="Times New Roman" w:cs="Times New Roman"/>
        </w:rPr>
        <w:t xml:space="preserve"> &amp; CEO</w:t>
      </w:r>
    </w:p>
    <w:p w14:paraId="38405E2D" w14:textId="77777777" w:rsidR="002B47AC" w:rsidRPr="000E7D6B" w:rsidRDefault="002B47AC" w:rsidP="002B47AC">
      <w:pPr>
        <w:autoSpaceDE w:val="0"/>
        <w:autoSpaceDN w:val="0"/>
        <w:rPr>
          <w:rFonts w:ascii="Times New Roman" w:hAnsi="Times New Roman" w:cs="Times New Roman"/>
        </w:rPr>
      </w:pPr>
      <w:r w:rsidRPr="000E7D6B">
        <w:rPr>
          <w:rFonts w:ascii="Times New Roman" w:hAnsi="Times New Roman" w:cs="Times New Roman"/>
        </w:rPr>
        <w:t>Phone: (202) 464-0835</w:t>
      </w:r>
    </w:p>
    <w:p w14:paraId="1869BB58" w14:textId="77777777" w:rsidR="002B47AC" w:rsidRPr="000E7D6B" w:rsidRDefault="002B47AC" w:rsidP="002B47AC">
      <w:pPr>
        <w:autoSpaceDE w:val="0"/>
        <w:autoSpaceDN w:val="0"/>
        <w:rPr>
          <w:rFonts w:ascii="Times New Roman" w:hAnsi="Times New Roman" w:cs="Times New Roman"/>
          <w:color w:val="000000"/>
        </w:rPr>
      </w:pPr>
      <w:r w:rsidRPr="000E7D6B">
        <w:rPr>
          <w:rFonts w:ascii="Times New Roman" w:hAnsi="Times New Roman" w:cs="Times New Roman"/>
        </w:rPr>
        <w:t xml:space="preserve">Email: </w:t>
      </w:r>
      <w:hyperlink r:id="rId4" w:history="1">
        <w:r w:rsidRPr="000E7D6B">
          <w:rPr>
            <w:rStyle w:val="Hyperlink"/>
            <w:rFonts w:ascii="Times New Roman" w:hAnsi="Times New Roman" w:cs="Times New Roman"/>
          </w:rPr>
          <w:t>dschryver@apga.org</w:t>
        </w:r>
      </w:hyperlink>
    </w:p>
    <w:p w14:paraId="2B44CE06" w14:textId="77777777" w:rsidR="002B47AC" w:rsidRPr="000E7D6B" w:rsidRDefault="002B47AC" w:rsidP="002B47AC">
      <w:pPr>
        <w:rPr>
          <w:rFonts w:ascii="Times New Roman" w:hAnsi="Times New Roman" w:cs="Times New Roman"/>
          <w:b/>
          <w:bCs/>
        </w:rPr>
      </w:pPr>
    </w:p>
    <w:p w14:paraId="717B8F6F" w14:textId="77777777" w:rsidR="002B47AC" w:rsidRDefault="002B47AC" w:rsidP="002B47AC">
      <w:pPr>
        <w:rPr>
          <w:rFonts w:ascii="Arial" w:hAnsi="Arial" w:cs="Arial"/>
          <w:b/>
          <w:sz w:val="22"/>
          <w:szCs w:val="22"/>
        </w:rPr>
      </w:pPr>
    </w:p>
    <w:p w14:paraId="6D4D48B4" w14:textId="35C6BFBA" w:rsidR="0091448A" w:rsidRPr="002B47AC" w:rsidRDefault="004D4C3A" w:rsidP="002B47AC">
      <w:pPr>
        <w:jc w:val="center"/>
        <w:rPr>
          <w:rFonts w:ascii="Times New Roman" w:hAnsi="Times New Roman" w:cs="Times New Roman"/>
          <w:b/>
        </w:rPr>
      </w:pPr>
      <w:r w:rsidRPr="002B47AC">
        <w:rPr>
          <w:rFonts w:ascii="Times New Roman" w:hAnsi="Times New Roman" w:cs="Times New Roman"/>
          <w:b/>
        </w:rPr>
        <w:t>Banning Natural Gas in San Francisco Homes Hurts Consumers and the Environment</w:t>
      </w:r>
    </w:p>
    <w:p w14:paraId="48EB1F58" w14:textId="77777777" w:rsidR="002877A1" w:rsidRPr="004D4C3A" w:rsidRDefault="002877A1">
      <w:pPr>
        <w:rPr>
          <w:rFonts w:ascii="Arial" w:hAnsi="Arial" w:cs="Arial"/>
          <w:sz w:val="22"/>
          <w:szCs w:val="22"/>
        </w:rPr>
      </w:pPr>
    </w:p>
    <w:p w14:paraId="545E5912" w14:textId="7CFE3AC7" w:rsidR="002B47AC" w:rsidRPr="002B0E5E" w:rsidRDefault="002B47AC" w:rsidP="002B47AC">
      <w:pPr>
        <w:rPr>
          <w:rFonts w:ascii="Times New Roman" w:hAnsi="Times New Roman" w:cs="Times New Roman"/>
        </w:rPr>
      </w:pPr>
      <w:r w:rsidRPr="002B0E5E">
        <w:rPr>
          <w:rFonts w:ascii="Times New Roman" w:hAnsi="Times New Roman" w:cs="Times New Roman"/>
          <w:i/>
          <w:iCs/>
        </w:rPr>
        <w:t>Washington, D.C. (</w:t>
      </w:r>
      <w:r>
        <w:rPr>
          <w:rFonts w:ascii="Times New Roman" w:hAnsi="Times New Roman" w:cs="Times New Roman"/>
          <w:i/>
          <w:iCs/>
        </w:rPr>
        <w:t>November 12, 2020</w:t>
      </w:r>
      <w:r w:rsidRPr="002B0E5E">
        <w:rPr>
          <w:rFonts w:ascii="Times New Roman" w:hAnsi="Times New Roman" w:cs="Times New Roman"/>
          <w:i/>
          <w:iCs/>
        </w:rPr>
        <w:t>)</w:t>
      </w:r>
      <w:r w:rsidRPr="002B0E5E">
        <w:rPr>
          <w:rFonts w:ascii="Times New Roman" w:hAnsi="Times New Roman" w:cs="Times New Roman"/>
        </w:rPr>
        <w:t xml:space="preserve"> – The American Public Gas Association, representing more than 7</w:t>
      </w:r>
      <w:r>
        <w:rPr>
          <w:rFonts w:ascii="Times New Roman" w:hAnsi="Times New Roman" w:cs="Times New Roman"/>
        </w:rPr>
        <w:t>3</w:t>
      </w:r>
      <w:r w:rsidRPr="002B0E5E">
        <w:rPr>
          <w:rFonts w:ascii="Times New Roman" w:hAnsi="Times New Roman" w:cs="Times New Roman"/>
        </w:rPr>
        <w:t>0 local, municipally owned natural gas systems in 3</w:t>
      </w:r>
      <w:r>
        <w:rPr>
          <w:rFonts w:ascii="Times New Roman" w:hAnsi="Times New Roman" w:cs="Times New Roman"/>
        </w:rPr>
        <w:t>8</w:t>
      </w:r>
      <w:r w:rsidRPr="002B0E5E">
        <w:rPr>
          <w:rFonts w:ascii="Times New Roman" w:hAnsi="Times New Roman" w:cs="Times New Roman"/>
        </w:rPr>
        <w:t xml:space="preserve"> states, issued the following statement in response to </w:t>
      </w:r>
      <w:r>
        <w:rPr>
          <w:rFonts w:ascii="Times New Roman" w:hAnsi="Times New Roman" w:cs="Times New Roman"/>
        </w:rPr>
        <w:t xml:space="preserve">the San Francisco Board of Supervisors banning natural gas in new buildings. </w:t>
      </w:r>
    </w:p>
    <w:p w14:paraId="7C4DEBDC" w14:textId="77777777" w:rsidR="002B47AC" w:rsidRDefault="002B47AC" w:rsidP="004D4C3A">
      <w:pPr>
        <w:contextualSpacing/>
        <w:rPr>
          <w:rFonts w:ascii="Arial" w:eastAsia="Times New Roman" w:hAnsi="Arial" w:cs="Arial"/>
          <w:color w:val="000000" w:themeColor="text1"/>
          <w:sz w:val="22"/>
          <w:szCs w:val="22"/>
        </w:rPr>
      </w:pPr>
    </w:p>
    <w:p w14:paraId="5584E6AC" w14:textId="5B62C150" w:rsidR="002B47AC" w:rsidRPr="002B47AC" w:rsidRDefault="002B47AC" w:rsidP="002B47AC">
      <w:pPr>
        <w:contextualSpacing/>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w:t>
      </w:r>
      <w:r w:rsidRPr="002B47AC">
        <w:rPr>
          <w:rFonts w:ascii="Times New Roman" w:eastAsia="Times New Roman" w:hAnsi="Times New Roman" w:cs="Times New Roman"/>
          <w:i/>
          <w:iCs/>
          <w:color w:val="000000" w:themeColor="text1"/>
        </w:rPr>
        <w:t xml:space="preserve">We are disappointed </w:t>
      </w:r>
      <w:r>
        <w:rPr>
          <w:rFonts w:ascii="Times New Roman" w:eastAsia="Times New Roman" w:hAnsi="Times New Roman" w:cs="Times New Roman"/>
          <w:i/>
          <w:iCs/>
          <w:color w:val="000000" w:themeColor="text1"/>
        </w:rPr>
        <w:t>by the</w:t>
      </w:r>
      <w:r w:rsidRPr="002B47AC">
        <w:rPr>
          <w:rFonts w:ascii="Times New Roman" w:eastAsia="Times New Roman" w:hAnsi="Times New Roman" w:cs="Times New Roman"/>
          <w:i/>
          <w:iCs/>
          <w:color w:val="000000" w:themeColor="text1"/>
        </w:rPr>
        <w:t xml:space="preserve"> San Francisco Board of Supervisors</w:t>
      </w:r>
      <w:r>
        <w:rPr>
          <w:rFonts w:ascii="Times New Roman" w:eastAsia="Times New Roman" w:hAnsi="Times New Roman" w:cs="Times New Roman"/>
          <w:i/>
          <w:iCs/>
          <w:color w:val="000000" w:themeColor="text1"/>
        </w:rPr>
        <w:t>’ action</w:t>
      </w:r>
      <w:r w:rsidRPr="002B47AC">
        <w:rPr>
          <w:rFonts w:ascii="Times New Roman" w:eastAsia="Times New Roman" w:hAnsi="Times New Roman" w:cs="Times New Roman"/>
          <w:i/>
          <w:iCs/>
          <w:color w:val="000000" w:themeColor="text1"/>
        </w:rPr>
        <w:t xml:space="preserve"> to eliminate the direct use of natural gas in homes. This policy is flawed, short-sighted and </w:t>
      </w:r>
      <w:r>
        <w:rPr>
          <w:rFonts w:ascii="Times New Roman" w:eastAsia="Times New Roman" w:hAnsi="Times New Roman" w:cs="Times New Roman"/>
          <w:i/>
          <w:iCs/>
          <w:color w:val="000000" w:themeColor="text1"/>
        </w:rPr>
        <w:t xml:space="preserve">will </w:t>
      </w:r>
      <w:r w:rsidRPr="002B47AC">
        <w:rPr>
          <w:rFonts w:ascii="Times New Roman" w:eastAsia="Times New Roman" w:hAnsi="Times New Roman" w:cs="Times New Roman"/>
          <w:i/>
          <w:iCs/>
          <w:color w:val="000000" w:themeColor="text1"/>
        </w:rPr>
        <w:t>only serve to negatively impact homeowners by restricting consumer</w:t>
      </w:r>
      <w:r>
        <w:rPr>
          <w:rFonts w:ascii="Times New Roman" w:eastAsia="Times New Roman" w:hAnsi="Times New Roman" w:cs="Times New Roman"/>
          <w:i/>
          <w:iCs/>
          <w:color w:val="000000" w:themeColor="text1"/>
        </w:rPr>
        <w:t xml:space="preserve"> choice</w:t>
      </w:r>
      <w:r w:rsidRPr="002B47AC">
        <w:rPr>
          <w:rFonts w:ascii="Times New Roman" w:eastAsia="Times New Roman" w:hAnsi="Times New Roman" w:cs="Times New Roman"/>
          <w:i/>
          <w:iCs/>
          <w:color w:val="000000" w:themeColor="text1"/>
        </w:rPr>
        <w:t>. Over 54,000 San Francisco residents rely on natural gas for hot water, home heating and cooking. These households have chosen to use natural gas directly in th</w:t>
      </w:r>
      <w:r>
        <w:rPr>
          <w:rFonts w:ascii="Times New Roman" w:eastAsia="Times New Roman" w:hAnsi="Times New Roman" w:cs="Times New Roman"/>
          <w:i/>
          <w:iCs/>
          <w:color w:val="000000" w:themeColor="text1"/>
        </w:rPr>
        <w:t>eir</w:t>
      </w:r>
      <w:r w:rsidRPr="002B47AC">
        <w:rPr>
          <w:rFonts w:ascii="Times New Roman" w:eastAsia="Times New Roman" w:hAnsi="Times New Roman" w:cs="Times New Roman"/>
          <w:i/>
          <w:iCs/>
          <w:color w:val="000000" w:themeColor="text1"/>
        </w:rPr>
        <w:t xml:space="preserve"> homes for its many benefits, including its cost-effectiveness, reliability and efficiency. At three times the efficiency of electricity and one third of the cost, consumers value the ability to choose natural gas as an energy solution that works best for their budgets and lifestyles. </w:t>
      </w:r>
    </w:p>
    <w:p w14:paraId="66924519" w14:textId="77777777" w:rsidR="002B47AC" w:rsidRPr="002B47AC" w:rsidRDefault="002B47AC" w:rsidP="002B47AC">
      <w:pPr>
        <w:contextualSpacing/>
        <w:rPr>
          <w:rFonts w:ascii="Times New Roman" w:eastAsia="Times New Roman" w:hAnsi="Times New Roman" w:cs="Times New Roman"/>
          <w:i/>
          <w:iCs/>
          <w:color w:val="000000" w:themeColor="text1"/>
        </w:rPr>
      </w:pPr>
    </w:p>
    <w:p w14:paraId="3D11E54C" w14:textId="3A85E6B4" w:rsidR="002B47AC" w:rsidRPr="002B47AC" w:rsidRDefault="002B47AC" w:rsidP="002B47AC">
      <w:pPr>
        <w:contextualSpacing/>
        <w:rPr>
          <w:rFonts w:ascii="Times New Roman" w:eastAsia="Times New Roman" w:hAnsi="Times New Roman" w:cs="Times New Roman"/>
          <w:i/>
          <w:iCs/>
          <w:color w:val="000000" w:themeColor="text1"/>
        </w:rPr>
      </w:pPr>
      <w:r w:rsidRPr="002B47AC">
        <w:rPr>
          <w:rFonts w:ascii="Times New Roman" w:eastAsia="Times New Roman" w:hAnsi="Times New Roman" w:cs="Times New Roman"/>
          <w:i/>
          <w:iCs/>
          <w:color w:val="000000" w:themeColor="text1"/>
        </w:rPr>
        <w:t>The direct use of natural gas is an important part of our country’s energy future and a pathway to addressing global warming. To truly make meaningful progress toward a sustainable energy future, policymakers in San Francisco should consider a balanced approach that combines renewable energy sources like solar and wind alongside reliable, resilient and domestically abundant natural gas. This comprehensive approach would ensure San Francisco has access to clean, cost effective and efficient energy solutions without sacrificing consumer choice or adding burdensome costs to low-income families and seniors.</w:t>
      </w:r>
      <w:r>
        <w:rPr>
          <w:rFonts w:ascii="Times New Roman" w:eastAsia="Times New Roman" w:hAnsi="Times New Roman" w:cs="Times New Roman"/>
          <w:i/>
          <w:iCs/>
          <w:color w:val="000000" w:themeColor="text1"/>
        </w:rPr>
        <w:t>”</w:t>
      </w:r>
    </w:p>
    <w:p w14:paraId="7AF9B4CC" w14:textId="77777777" w:rsidR="004D4C3A" w:rsidRPr="002B47AC" w:rsidRDefault="004D4C3A" w:rsidP="002877A1">
      <w:pPr>
        <w:contextualSpacing/>
        <w:rPr>
          <w:rFonts w:ascii="Times New Roman" w:eastAsia="Times New Roman" w:hAnsi="Times New Roman" w:cs="Times New Roman"/>
          <w:color w:val="000000" w:themeColor="text1"/>
        </w:rPr>
      </w:pPr>
    </w:p>
    <w:p w14:paraId="258B2CD0" w14:textId="77777777" w:rsidR="004D4C3A" w:rsidRDefault="004D4C3A" w:rsidP="002877A1">
      <w:pPr>
        <w:contextualSpacing/>
        <w:rPr>
          <w:rFonts w:ascii="Arial" w:eastAsia="Times New Roman" w:hAnsi="Arial" w:cs="Arial"/>
          <w:color w:val="000000" w:themeColor="text1"/>
          <w:sz w:val="22"/>
          <w:szCs w:val="22"/>
        </w:rPr>
      </w:pPr>
    </w:p>
    <w:p w14:paraId="3E41F6ED" w14:textId="77777777" w:rsidR="002877A1" w:rsidRDefault="002877A1" w:rsidP="002877A1">
      <w:pPr>
        <w:contextualSpacing/>
        <w:rPr>
          <w:rFonts w:ascii="Arial" w:eastAsia="Times New Roman" w:hAnsi="Arial" w:cs="Arial"/>
          <w:color w:val="000000" w:themeColor="text1"/>
          <w:sz w:val="22"/>
          <w:szCs w:val="22"/>
        </w:rPr>
      </w:pPr>
    </w:p>
    <w:p w14:paraId="46048E5D" w14:textId="77777777" w:rsidR="002877A1" w:rsidRDefault="002877A1" w:rsidP="002877A1">
      <w:pPr>
        <w:contextualSpacing/>
        <w:rPr>
          <w:rFonts w:ascii="Arial" w:eastAsia="Times New Roman" w:hAnsi="Arial" w:cs="Arial"/>
          <w:color w:val="000000" w:themeColor="text1"/>
          <w:sz w:val="22"/>
          <w:szCs w:val="22"/>
        </w:rPr>
      </w:pPr>
    </w:p>
    <w:p w14:paraId="3447E402" w14:textId="77777777" w:rsidR="002877A1" w:rsidRDefault="002877A1" w:rsidP="002877A1">
      <w:pPr>
        <w:contextualSpacing/>
        <w:rPr>
          <w:rFonts w:ascii="Arial" w:eastAsia="Times New Roman" w:hAnsi="Arial" w:cs="Arial"/>
          <w:color w:val="000000" w:themeColor="text1"/>
          <w:sz w:val="22"/>
          <w:szCs w:val="22"/>
        </w:rPr>
      </w:pPr>
    </w:p>
    <w:p w14:paraId="4502EB6E" w14:textId="77777777" w:rsidR="002877A1" w:rsidRDefault="002877A1"/>
    <w:p w14:paraId="1C0EB879" w14:textId="77777777" w:rsidR="002877A1" w:rsidRDefault="002877A1"/>
    <w:sectPr w:rsidR="002877A1" w:rsidSect="00396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D23"/>
    <w:rsid w:val="00127944"/>
    <w:rsid w:val="001376FC"/>
    <w:rsid w:val="00193AFE"/>
    <w:rsid w:val="00201D34"/>
    <w:rsid w:val="002877A1"/>
    <w:rsid w:val="00293D23"/>
    <w:rsid w:val="002B47AC"/>
    <w:rsid w:val="003277E2"/>
    <w:rsid w:val="0039685A"/>
    <w:rsid w:val="003F18DF"/>
    <w:rsid w:val="004D4C3A"/>
    <w:rsid w:val="006B5EA0"/>
    <w:rsid w:val="006C636D"/>
    <w:rsid w:val="006E0DCD"/>
    <w:rsid w:val="007D34C3"/>
    <w:rsid w:val="00857514"/>
    <w:rsid w:val="00882775"/>
    <w:rsid w:val="008D4FCB"/>
    <w:rsid w:val="008F2A4C"/>
    <w:rsid w:val="00940721"/>
    <w:rsid w:val="00AF3742"/>
    <w:rsid w:val="00CF33C9"/>
    <w:rsid w:val="00DC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1F79"/>
  <w14:defaultImageDpi w14:val="32767"/>
  <w15:chartTrackingRefBased/>
  <w15:docId w15:val="{36896C94-1F58-4F49-8E4D-E355129A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C363B"/>
  </w:style>
  <w:style w:type="paragraph" w:styleId="BalloonText">
    <w:name w:val="Balloon Text"/>
    <w:basedOn w:val="Normal"/>
    <w:link w:val="BalloonTextChar"/>
    <w:uiPriority w:val="99"/>
    <w:semiHidden/>
    <w:unhideWhenUsed/>
    <w:rsid w:val="00DC36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363B"/>
    <w:rPr>
      <w:rFonts w:ascii="Times New Roman" w:hAnsi="Times New Roman" w:cs="Times New Roman"/>
      <w:sz w:val="18"/>
      <w:szCs w:val="18"/>
    </w:rPr>
  </w:style>
  <w:style w:type="character" w:styleId="Hyperlink">
    <w:name w:val="Hyperlink"/>
    <w:basedOn w:val="DefaultParagraphFont"/>
    <w:uiPriority w:val="99"/>
    <w:unhideWhenUsed/>
    <w:rsid w:val="002B47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0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schryver@ap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Audrey Casey</cp:lastModifiedBy>
  <cp:revision>2</cp:revision>
  <dcterms:created xsi:type="dcterms:W3CDTF">2020-11-12T20:38:00Z</dcterms:created>
  <dcterms:modified xsi:type="dcterms:W3CDTF">2020-11-12T20:38:00Z</dcterms:modified>
</cp:coreProperties>
</file>