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BA61" w14:textId="77777777" w:rsidR="00B250C2" w:rsidRPr="00C62AAA" w:rsidRDefault="00B250C2" w:rsidP="00B250C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b/>
          <w:bCs/>
          <w:color w:val="000000" w:themeColor="text1"/>
          <w:sz w:val="22"/>
          <w:szCs w:val="22"/>
        </w:rPr>
        <w:t>FOR IMMEDIATE RELEASE</w:t>
      </w:r>
    </w:p>
    <w:p w14:paraId="1078076F" w14:textId="77777777" w:rsidR="009E3F9F" w:rsidRPr="009E3F9F" w:rsidRDefault="00B250C2" w:rsidP="009E3F9F">
      <w:pPr>
        <w:rPr>
          <w:rFonts w:ascii="Arial" w:hAnsi="Arial" w:cs="Arial"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CONTACT: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br/>
      </w:r>
      <w:r w:rsidR="009E3F9F" w:rsidRPr="009E3F9F">
        <w:rPr>
          <w:rFonts w:ascii="Arial" w:hAnsi="Arial" w:cs="Arial"/>
          <w:color w:val="000000" w:themeColor="text1"/>
          <w:sz w:val="22"/>
          <w:szCs w:val="22"/>
        </w:rPr>
        <w:t xml:space="preserve">Renée Lani, Director of Regulatory Affairs </w:t>
      </w:r>
    </w:p>
    <w:p w14:paraId="67C1D9E8" w14:textId="77777777" w:rsidR="009E3F9F" w:rsidRPr="009E3F9F" w:rsidRDefault="009E3F9F" w:rsidP="009E3F9F">
      <w:pPr>
        <w:rPr>
          <w:rFonts w:ascii="Arial" w:hAnsi="Arial" w:cs="Arial"/>
          <w:color w:val="000000" w:themeColor="text1"/>
          <w:sz w:val="22"/>
          <w:szCs w:val="22"/>
        </w:rPr>
      </w:pPr>
      <w:r w:rsidRPr="009E3F9F">
        <w:rPr>
          <w:rFonts w:ascii="Arial" w:hAnsi="Arial" w:cs="Arial"/>
          <w:color w:val="000000" w:themeColor="text1"/>
          <w:sz w:val="22"/>
          <w:szCs w:val="22"/>
        </w:rPr>
        <w:t>Phone: (202) 464-2742</w:t>
      </w:r>
    </w:p>
    <w:p w14:paraId="2B8BC32F" w14:textId="3CA93F27" w:rsidR="00B250C2" w:rsidRDefault="009E3F9F" w:rsidP="009E3F9F">
      <w:pPr>
        <w:rPr>
          <w:rFonts w:ascii="Arial" w:hAnsi="Arial" w:cs="Arial"/>
          <w:color w:val="000000" w:themeColor="text1"/>
          <w:sz w:val="22"/>
          <w:szCs w:val="22"/>
        </w:rPr>
      </w:pPr>
      <w:r w:rsidRPr="009E3F9F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hyperlink r:id="rId5" w:history="1">
        <w:r w:rsidRPr="00612085">
          <w:rPr>
            <w:rStyle w:val="Hyperlink"/>
            <w:rFonts w:ascii="Arial" w:hAnsi="Arial" w:cs="Arial"/>
            <w:sz w:val="22"/>
            <w:szCs w:val="22"/>
          </w:rPr>
          <w:t>rlani@apga.org</w:t>
        </w:r>
      </w:hyperlink>
    </w:p>
    <w:p w14:paraId="0A20F4F4" w14:textId="77777777" w:rsidR="009E3F9F" w:rsidRPr="00C62AAA" w:rsidRDefault="009E3F9F" w:rsidP="009E3F9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0BD0A5" w14:textId="2C9044A5" w:rsidR="00B250C2" w:rsidRPr="00C62AAA" w:rsidRDefault="00B250C2" w:rsidP="00B250C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APGA </w:t>
      </w:r>
      <w:r w:rsidR="0039161E" w:rsidRPr="00C62A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Expresses Concern Over ICC </w:t>
      </w:r>
      <w:r w:rsidR="00CF2D9C">
        <w:rPr>
          <w:rFonts w:ascii="Arial" w:hAnsi="Arial" w:cs="Arial"/>
          <w:b/>
          <w:bCs/>
          <w:color w:val="000000" w:themeColor="text1"/>
          <w:sz w:val="22"/>
          <w:szCs w:val="22"/>
        </w:rPr>
        <w:t>Model Code</w:t>
      </w:r>
      <w:r w:rsidR="00CF2D9C" w:rsidRPr="00C62A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F2D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Published Outside </w:t>
      </w:r>
      <w:r w:rsidR="001726CC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CF2D9C">
        <w:rPr>
          <w:rFonts w:ascii="Arial" w:hAnsi="Arial" w:cs="Arial"/>
          <w:b/>
          <w:bCs/>
          <w:color w:val="000000" w:themeColor="text1"/>
          <w:sz w:val="22"/>
          <w:szCs w:val="22"/>
        </w:rPr>
        <w:t>of Development Process</w:t>
      </w:r>
    </w:p>
    <w:p w14:paraId="5A5028B9" w14:textId="77777777" w:rsidR="00B250C2" w:rsidRPr="00C62AAA" w:rsidRDefault="00B250C2" w:rsidP="00B250C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7941AE0" w14:textId="26BDAB56" w:rsidR="00C62AAA" w:rsidRPr="00C62AAA" w:rsidRDefault="00B250C2" w:rsidP="00C62A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i/>
          <w:iCs/>
          <w:color w:val="000000" w:themeColor="text1"/>
          <w:sz w:val="22"/>
          <w:szCs w:val="22"/>
        </w:rPr>
        <w:t>Washington, D.C. (</w:t>
      </w:r>
      <w:r w:rsidR="0039161E" w:rsidRPr="00C62AAA">
        <w:rPr>
          <w:rFonts w:ascii="Arial" w:hAnsi="Arial" w:cs="Arial"/>
          <w:i/>
          <w:iCs/>
          <w:color w:val="000000" w:themeColor="text1"/>
          <w:sz w:val="22"/>
          <w:szCs w:val="22"/>
        </w:rPr>
        <w:t>October 4</w:t>
      </w:r>
      <w:r w:rsidRPr="00C62AAA">
        <w:rPr>
          <w:rFonts w:ascii="Arial" w:hAnsi="Arial" w:cs="Arial"/>
          <w:i/>
          <w:iCs/>
          <w:color w:val="000000" w:themeColor="text1"/>
          <w:sz w:val="22"/>
          <w:szCs w:val="22"/>
        </w:rPr>
        <w:t>, 2021)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– The American Public Gas Association (APGA), representing more than 700 municipally-owned natural gas systems in 38 states, issued the following statement in response to the </w:t>
      </w:r>
      <w:r w:rsidR="0039161E" w:rsidRPr="00C62AAA">
        <w:rPr>
          <w:rFonts w:ascii="Arial" w:hAnsi="Arial" w:cs="Arial"/>
          <w:color w:val="000000" w:themeColor="text1"/>
          <w:sz w:val="22"/>
          <w:szCs w:val="22"/>
        </w:rPr>
        <w:t xml:space="preserve">International Code Council’s release of </w:t>
      </w:r>
      <w:r w:rsidR="00C62AAA" w:rsidRPr="00C62AAA">
        <w:rPr>
          <w:rFonts w:ascii="Arial" w:hAnsi="Arial" w:cs="Arial"/>
          <w:color w:val="000000" w:themeColor="text1"/>
          <w:sz w:val="22"/>
          <w:szCs w:val="22"/>
        </w:rPr>
        <w:t>staff</w:t>
      </w:r>
      <w:r w:rsidR="00C62AAA" w:rsidRPr="00C62A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-developed electric vehicle (EV) charging</w:t>
      </w:r>
      <w:r w:rsidR="00CF2D9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model</w:t>
      </w:r>
      <w:r w:rsidR="00C62AAA" w:rsidRPr="00C62A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code provisions</w:t>
      </w:r>
      <w:r w:rsidR="00CF2D9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in</w:t>
      </w:r>
      <w:r w:rsidR="00C62AAA" w:rsidRPr="00C62A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“</w:t>
      </w:r>
      <w:hyperlink r:id="rId6" w:history="1">
        <w:r w:rsidR="00C62AAA" w:rsidRPr="00137847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Electric Vehicles and Building Codes: Strategy for Greenhouse Gas Reductions</w:t>
        </w:r>
      </w:hyperlink>
      <w:r w:rsidR="00C62A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”</w:t>
      </w:r>
      <w:r w:rsidR="00C62AAA" w:rsidRPr="00C62A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B7BBD41" w14:textId="32F413CE" w:rsidR="00177E97" w:rsidRDefault="00177E97" w:rsidP="00B250C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EA8AD2" w14:textId="55467D90" w:rsidR="00C62AAA" w:rsidRDefault="00C62AAA" w:rsidP="00C62AA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APGA is deeply concerned that </w:t>
      </w:r>
      <w:r>
        <w:rPr>
          <w:rFonts w:ascii="Arial" w:hAnsi="Arial" w:cs="Arial"/>
          <w:color w:val="000000" w:themeColor="text1"/>
          <w:sz w:val="22"/>
          <w:szCs w:val="22"/>
        </w:rPr>
        <w:t>International Code Council (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ICC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staff circumvent</w:t>
      </w:r>
      <w:r>
        <w:rPr>
          <w:rFonts w:ascii="Arial" w:hAnsi="Arial" w:cs="Arial"/>
          <w:color w:val="000000" w:themeColor="text1"/>
          <w:sz w:val="22"/>
          <w:szCs w:val="22"/>
        </w:rPr>
        <w:t>ed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their organization's established consensus code development process </w:t>
      </w:r>
      <w:r>
        <w:rPr>
          <w:rFonts w:ascii="Arial" w:hAnsi="Arial" w:cs="Arial"/>
          <w:color w:val="000000" w:themeColor="text1"/>
          <w:sz w:val="22"/>
          <w:szCs w:val="22"/>
        </w:rPr>
        <w:t>to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publish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 unvetted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code language</w:t>
      </w:r>
      <w:r w:rsidR="002C0EC1">
        <w:rPr>
          <w:rFonts w:ascii="Arial" w:hAnsi="Arial" w:cs="Arial"/>
          <w:color w:val="000000" w:themeColor="text1"/>
          <w:sz w:val="22"/>
          <w:szCs w:val="22"/>
        </w:rPr>
        <w:t xml:space="preserve"> that has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not</w:t>
      </w:r>
      <w:r w:rsidR="002C0EC1">
        <w:rPr>
          <w:rFonts w:ascii="Arial" w:hAnsi="Arial" w:cs="Arial"/>
          <w:color w:val="000000" w:themeColor="text1"/>
          <w:sz w:val="22"/>
          <w:szCs w:val="22"/>
        </w:rPr>
        <w:t xml:space="preserve"> been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 appropriately considered by all impacted stakeholders. </w:t>
      </w:r>
      <w:r w:rsidR="00C056F3">
        <w:rPr>
          <w:rFonts w:ascii="Arial" w:hAnsi="Arial" w:cs="Arial"/>
          <w:color w:val="000000" w:themeColor="text1"/>
          <w:sz w:val="22"/>
          <w:szCs w:val="22"/>
        </w:rPr>
        <w:t xml:space="preserve">As APGA and other </w:t>
      </w:r>
      <w:r w:rsidR="00137847">
        <w:rPr>
          <w:rFonts w:ascii="Arial" w:hAnsi="Arial" w:cs="Arial"/>
          <w:color w:val="000000" w:themeColor="text1"/>
          <w:sz w:val="22"/>
          <w:szCs w:val="22"/>
        </w:rPr>
        <w:t>organization</w:t>
      </w:r>
      <w:r w:rsidR="00C056F3">
        <w:rPr>
          <w:rFonts w:ascii="Arial" w:hAnsi="Arial" w:cs="Arial"/>
          <w:color w:val="000000" w:themeColor="text1"/>
          <w:sz w:val="22"/>
          <w:szCs w:val="22"/>
        </w:rPr>
        <w:t>s</w:t>
      </w:r>
      <w:r w:rsidR="00DA695F">
        <w:rPr>
          <w:rFonts w:ascii="Arial" w:hAnsi="Arial" w:cs="Arial"/>
          <w:color w:val="000000" w:themeColor="text1"/>
          <w:sz w:val="22"/>
          <w:szCs w:val="22"/>
        </w:rPr>
        <w:t xml:space="preserve"> have previously</w:t>
      </w:r>
      <w:r w:rsidR="00C056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C056F3" w:rsidRPr="00C056F3">
          <w:rPr>
            <w:rStyle w:val="Hyperlink"/>
            <w:rFonts w:ascii="Arial" w:hAnsi="Arial" w:cs="Arial"/>
            <w:sz w:val="22"/>
            <w:szCs w:val="22"/>
          </w:rPr>
          <w:t>noted</w:t>
        </w:r>
      </w:hyperlink>
      <w:r w:rsidR="00C056F3">
        <w:rPr>
          <w:rFonts w:ascii="Arial" w:hAnsi="Arial" w:cs="Arial"/>
          <w:color w:val="000000" w:themeColor="text1"/>
          <w:sz w:val="22"/>
          <w:szCs w:val="22"/>
        </w:rPr>
        <w:t>, w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>e are especially troubled by t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he recent publication of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 their resource,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 </w:t>
      </w:r>
      <w:r w:rsidR="00462E1C">
        <w:rPr>
          <w:rFonts w:ascii="Arial" w:hAnsi="Arial" w:cs="Arial"/>
          <w:color w:val="000000" w:themeColor="text1"/>
          <w:sz w:val="22"/>
          <w:szCs w:val="22"/>
        </w:rPr>
        <w:t>’</w:t>
      </w:r>
      <w:hyperlink r:id="rId8" w:tgtFrame="_blank" w:tooltip="https://www.iccsafe.org/wp-content/uploads/21-20604_COMM_EV_Strategy_RPT_v5.pdf" w:history="1">
        <w:r w:rsidRPr="00C62AAA">
          <w:rPr>
            <w:rStyle w:val="Hyperlink"/>
            <w:rFonts w:ascii="Arial" w:hAnsi="Arial" w:cs="Arial"/>
            <w:sz w:val="22"/>
            <w:szCs w:val="22"/>
          </w:rPr>
          <w:t>Electric Vehicles and Building Codes: A Strategy for Greenhouse Gas Reductions</w:t>
        </w:r>
      </w:hyperlink>
      <w:r w:rsidR="00094D33">
        <w:rPr>
          <w:rFonts w:ascii="Arial" w:hAnsi="Arial" w:cs="Arial"/>
          <w:color w:val="000000" w:themeColor="text1"/>
          <w:sz w:val="22"/>
          <w:szCs w:val="22"/>
        </w:rPr>
        <w:t>,</w:t>
      </w:r>
      <w:r w:rsidR="00462E1C">
        <w:rPr>
          <w:rFonts w:ascii="Arial" w:hAnsi="Arial" w:cs="Arial"/>
          <w:color w:val="000000" w:themeColor="text1"/>
          <w:sz w:val="22"/>
          <w:szCs w:val="22"/>
        </w:rPr>
        <w:t>’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2D9C">
        <w:rPr>
          <w:rFonts w:ascii="Arial" w:hAnsi="Arial" w:cs="Arial"/>
          <w:color w:val="000000" w:themeColor="text1"/>
          <w:sz w:val="22"/>
          <w:szCs w:val="22"/>
        </w:rPr>
        <w:t>outside of a code development process</w:t>
      </w:r>
      <w:r w:rsidR="00CF2D9C" w:rsidRPr="00C62A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given </w:t>
      </w:r>
      <w:r w:rsidR="002C0EC1">
        <w:rPr>
          <w:rFonts w:ascii="Arial" w:hAnsi="Arial" w:cs="Arial"/>
          <w:color w:val="000000" w:themeColor="text1"/>
          <w:sz w:val="22"/>
          <w:szCs w:val="22"/>
        </w:rPr>
        <w:t>how the ICC Board</w:t>
      </w:r>
      <w:r w:rsidR="00137847">
        <w:rPr>
          <w:rFonts w:ascii="Arial" w:hAnsi="Arial" w:cs="Arial"/>
          <w:color w:val="000000" w:themeColor="text1"/>
          <w:sz w:val="22"/>
          <w:szCs w:val="22"/>
        </w:rPr>
        <w:t xml:space="preserve"> recently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 expan</w:t>
      </w:r>
      <w:r w:rsidR="002C0EC1">
        <w:rPr>
          <w:rFonts w:ascii="Arial" w:hAnsi="Arial" w:cs="Arial"/>
          <w:color w:val="000000" w:themeColor="text1"/>
          <w:sz w:val="22"/>
          <w:szCs w:val="22"/>
        </w:rPr>
        <w:t>ded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the I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>nternational Energy Conservation Code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's scope to permit 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these types of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changes.  </w:t>
      </w:r>
    </w:p>
    <w:p w14:paraId="150538CC" w14:textId="1D0B5FCA" w:rsidR="00C62AAA" w:rsidRPr="00C62AAA" w:rsidRDefault="00C62AAA" w:rsidP="00C62AAA">
      <w:pPr>
        <w:rPr>
          <w:rFonts w:ascii="Arial" w:hAnsi="Arial" w:cs="Arial"/>
          <w:color w:val="000000" w:themeColor="text1"/>
          <w:sz w:val="22"/>
          <w:szCs w:val="22"/>
        </w:rPr>
      </w:pPr>
      <w:r w:rsidRPr="00C62AAA">
        <w:rPr>
          <w:rFonts w:ascii="Arial" w:hAnsi="Arial" w:cs="Arial"/>
          <w:color w:val="000000" w:themeColor="text1"/>
          <w:sz w:val="22"/>
          <w:szCs w:val="22"/>
        </w:rPr>
        <w:t>  </w:t>
      </w:r>
    </w:p>
    <w:p w14:paraId="477412EB" w14:textId="5918F24C" w:rsidR="00C62AAA" w:rsidRDefault="00C62AAA" w:rsidP="00C62AA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APGA </w:t>
      </w:r>
      <w:r w:rsidR="00F27F49">
        <w:rPr>
          <w:rFonts w:ascii="Arial" w:hAnsi="Arial" w:cs="Arial"/>
          <w:color w:val="000000" w:themeColor="text1"/>
          <w:sz w:val="22"/>
          <w:szCs w:val="22"/>
        </w:rPr>
        <w:t>and its members support development of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 resources for cities and towns interested in exploring different routes to approach energy use and decarbonization</w:t>
      </w:r>
      <w:r w:rsidR="002C0EC1">
        <w:rPr>
          <w:rFonts w:ascii="Arial" w:hAnsi="Arial" w:cs="Arial"/>
          <w:color w:val="000000" w:themeColor="text1"/>
          <w:sz w:val="22"/>
          <w:szCs w:val="22"/>
        </w:rPr>
        <w:t xml:space="preserve"> — </w:t>
      </w:r>
      <w:r>
        <w:rPr>
          <w:rFonts w:ascii="Arial" w:hAnsi="Arial" w:cs="Arial"/>
          <w:color w:val="000000" w:themeColor="text1"/>
          <w:sz w:val="22"/>
          <w:szCs w:val="22"/>
        </w:rPr>
        <w:t>however, this approach by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 ICC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publish model code language outside of the existing process is misguided and risks compromising the integrity of future I-codes. </w:t>
      </w:r>
      <w:r>
        <w:rPr>
          <w:rFonts w:ascii="Arial" w:hAnsi="Arial" w:cs="Arial"/>
          <w:color w:val="000000" w:themeColor="text1"/>
          <w:sz w:val="22"/>
          <w:szCs w:val="22"/>
        </w:rPr>
        <w:t>We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 xml:space="preserve"> encourage ICC to facilitate a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 xml:space="preserve"> robust and transparent conversation within the newly constituted committees to consider any proposal </w:t>
      </w:r>
      <w:r w:rsidR="00F27F49">
        <w:rPr>
          <w:rFonts w:ascii="Arial" w:hAnsi="Arial" w:cs="Arial"/>
          <w:color w:val="000000" w:themeColor="text1"/>
          <w:sz w:val="22"/>
          <w:szCs w:val="22"/>
        </w:rPr>
        <w:t>that would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 </w:t>
      </w:r>
      <w:r w:rsidR="002C0EC1">
        <w:rPr>
          <w:rFonts w:ascii="Arial" w:hAnsi="Arial" w:cs="Arial"/>
          <w:color w:val="000000" w:themeColor="text1"/>
          <w:sz w:val="22"/>
          <w:szCs w:val="22"/>
        </w:rPr>
        <w:t>seek to align</w:t>
      </w:r>
      <w:r w:rsidR="002C0EC1" w:rsidRPr="00C62A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our country’s buildings with greenhouse gas reduction goals.</w:t>
      </w:r>
      <w:r w:rsidR="00094D33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C62AA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4609A98" w14:textId="4B0699C9" w:rsidR="00C62AAA" w:rsidRPr="00C62AAA" w:rsidRDefault="00C62AAA" w:rsidP="00C62A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A881C7" w14:textId="77777777" w:rsidR="00C62AAA" w:rsidRPr="00C62AAA" w:rsidRDefault="00C62AAA" w:rsidP="00B250C2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C62AAA" w:rsidRPr="00C6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FE7"/>
    <w:multiLevelType w:val="multilevel"/>
    <w:tmpl w:val="6CC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9"/>
    <w:rsid w:val="00094D33"/>
    <w:rsid w:val="000A4057"/>
    <w:rsid w:val="000D5DA8"/>
    <w:rsid w:val="00112051"/>
    <w:rsid w:val="00137847"/>
    <w:rsid w:val="00147467"/>
    <w:rsid w:val="00165828"/>
    <w:rsid w:val="001726CC"/>
    <w:rsid w:val="00177E97"/>
    <w:rsid w:val="001D60C1"/>
    <w:rsid w:val="001E1154"/>
    <w:rsid w:val="002A0675"/>
    <w:rsid w:val="002B0E7A"/>
    <w:rsid w:val="002C0EC1"/>
    <w:rsid w:val="003139E5"/>
    <w:rsid w:val="00343D55"/>
    <w:rsid w:val="00386285"/>
    <w:rsid w:val="0039161E"/>
    <w:rsid w:val="003A00BA"/>
    <w:rsid w:val="003F527D"/>
    <w:rsid w:val="00430D41"/>
    <w:rsid w:val="0044244D"/>
    <w:rsid w:val="00451F83"/>
    <w:rsid w:val="00462E1C"/>
    <w:rsid w:val="004E26A4"/>
    <w:rsid w:val="0050752D"/>
    <w:rsid w:val="0052598D"/>
    <w:rsid w:val="00550B1D"/>
    <w:rsid w:val="00593922"/>
    <w:rsid w:val="006314BB"/>
    <w:rsid w:val="00642154"/>
    <w:rsid w:val="00827F3A"/>
    <w:rsid w:val="00837A46"/>
    <w:rsid w:val="008511AA"/>
    <w:rsid w:val="008B4039"/>
    <w:rsid w:val="008F2BAD"/>
    <w:rsid w:val="00931312"/>
    <w:rsid w:val="009B483F"/>
    <w:rsid w:val="009E3F9F"/>
    <w:rsid w:val="00A87634"/>
    <w:rsid w:val="00AC537A"/>
    <w:rsid w:val="00B250C2"/>
    <w:rsid w:val="00C056F3"/>
    <w:rsid w:val="00C62AAA"/>
    <w:rsid w:val="00C80738"/>
    <w:rsid w:val="00CF2D9C"/>
    <w:rsid w:val="00CF7EAB"/>
    <w:rsid w:val="00D44DF9"/>
    <w:rsid w:val="00D907BE"/>
    <w:rsid w:val="00DA695F"/>
    <w:rsid w:val="00DA6A29"/>
    <w:rsid w:val="00DE0B72"/>
    <w:rsid w:val="00E006E1"/>
    <w:rsid w:val="00E06DCC"/>
    <w:rsid w:val="00E135C2"/>
    <w:rsid w:val="00E33995"/>
    <w:rsid w:val="00E3558A"/>
    <w:rsid w:val="00E41589"/>
    <w:rsid w:val="00E42779"/>
    <w:rsid w:val="00E855DC"/>
    <w:rsid w:val="00EB6A70"/>
    <w:rsid w:val="00EB7304"/>
    <w:rsid w:val="00EC4257"/>
    <w:rsid w:val="00F01287"/>
    <w:rsid w:val="00F27F49"/>
    <w:rsid w:val="00F378EA"/>
    <w:rsid w:val="00F57FFD"/>
    <w:rsid w:val="00FB31AD"/>
    <w:rsid w:val="00FB54A0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4AC8"/>
  <w15:chartTrackingRefBased/>
  <w15:docId w15:val="{D1D8A738-C700-F64E-883B-11FAF9A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E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65828"/>
  </w:style>
  <w:style w:type="character" w:customStyle="1" w:styleId="contextualspellingandgrammarerror">
    <w:name w:val="contextualspellingandgrammarerror"/>
    <w:basedOn w:val="DefaultParagraphFont"/>
    <w:rsid w:val="00165828"/>
  </w:style>
  <w:style w:type="character" w:styleId="Hyperlink">
    <w:name w:val="Hyperlink"/>
    <w:basedOn w:val="DefaultParagraphFont"/>
    <w:uiPriority w:val="99"/>
    <w:unhideWhenUsed/>
    <w:rsid w:val="00B250C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50C2"/>
  </w:style>
  <w:style w:type="character" w:styleId="CommentReference">
    <w:name w:val="annotation reference"/>
    <w:basedOn w:val="DefaultParagraphFont"/>
    <w:uiPriority w:val="99"/>
    <w:semiHidden/>
    <w:unhideWhenUsed/>
    <w:rsid w:val="00E1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safe.org/wp-content/uploads/21-20604_COMM_EV_Strategy_RPT_v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ga.org/blogs/rene-lani1/2021/08/19/apga-raises-concerns-over-icc-model-code-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safe.org/wp-content/uploads/21-20604_COMM_EV_Strategy_RPT_v5.pdf" TargetMode="External"/><Relationship Id="rId5" Type="http://schemas.openxmlformats.org/officeDocument/2006/relationships/hyperlink" Target="mailto:rlani@apg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Irons</dc:creator>
  <cp:keywords/>
  <dc:description/>
  <cp:lastModifiedBy>Audrey Casey</cp:lastModifiedBy>
  <cp:revision>4</cp:revision>
  <dcterms:created xsi:type="dcterms:W3CDTF">2021-10-01T20:44:00Z</dcterms:created>
  <dcterms:modified xsi:type="dcterms:W3CDTF">2021-10-01T20:47:00Z</dcterms:modified>
</cp:coreProperties>
</file>